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طريقه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سهله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هتخليك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تخزني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لأطول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فترة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ممكنة</w:t>
      </w:r>
      <w:r w:rsidDel="00000000" w:rsidR="00000000" w:rsidRPr="00000000">
        <w:rPr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تعتبر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النباتات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الزهرية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الحولية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تعتبر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شعبة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القطيفية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الخضار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الحولي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الحقلي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المناطق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بقارة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آسيا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الموطن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الأساسي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لنموها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وطولها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يزيد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(35) </w:t>
      </w:r>
      <w:r w:rsidDel="00000000" w:rsidR="00000000" w:rsidRPr="00000000">
        <w:rPr>
          <w:sz w:val="26"/>
          <w:szCs w:val="26"/>
          <w:rtl w:val="1"/>
        </w:rPr>
        <w:t xml:space="preserve">سنتمتر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بطولة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قصير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الشيء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أوراقه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عريضة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تناول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أوراق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بأكثر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إما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نيئة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مطبوخة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عناصر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غذائيه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غايه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الروعه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تستخدم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وتأكل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بأكثر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تحتوي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فيتامين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وفيتامين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وفيتامين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تزيد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 (92%) </w:t>
      </w:r>
      <w:r w:rsidDel="00000000" w:rsidR="00000000" w:rsidRPr="00000000">
        <w:rPr>
          <w:sz w:val="26"/>
          <w:szCs w:val="26"/>
          <w:rtl w:val="1"/>
        </w:rPr>
        <w:t xml:space="preserve">والبروتين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وقليل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الحرارية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3">
      <w:pPr>
        <w:pStyle w:val="Heading2"/>
        <w:bidi w:val="1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1"/>
        </w:rPr>
        <w:t xml:space="preserve">فوائد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السبانخ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يؤدي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تناول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التئام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الجروح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بسرعة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قصير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للغاية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يؤدي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تناول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أنسجة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أسرع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للأطفال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تناول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يساعد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العناية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بسلامة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وصحة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العيون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ويحافظ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الشبكية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نتيجة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بالسن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فوائد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ايضا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سرطان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القولون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تساعد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الإصابة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بأمراض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القلب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bidi w:val="1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1"/>
        </w:rPr>
        <w:t xml:space="preserve">الطريقة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لتخزين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السبانخ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أولا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بإحضار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إختيارها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بعنايه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شديده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بشرط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طازجة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والأوراق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خضراء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ثم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نغسلها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بدون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نقطع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الرؤوس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الحمراء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تستطيع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غسلها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سهولة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قومي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بتصفيتها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وتقطع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الجذور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الحمراء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قومي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بتقطيع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ضعيها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بشرط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منخفضة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وهادئة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بدون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تغطيتها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سهوله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مراعاة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التقليب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المستمر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ترى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نتركها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حتى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تبرد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وضع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أكياس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النايلون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وتغلقها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تضعها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الفريزر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بالثلاجة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pStyle w:val="Heading3"/>
        <w:bidi w:val="1"/>
        <w:rPr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1"/>
        </w:rPr>
        <w:t xml:space="preserve">الطريقة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تخزين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السبانخ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عليك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إحضار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السبانخ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تجفيفها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ويشترط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طازجة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غسلها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جيدا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الاتربة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والطين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تضعه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صفاية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لينزل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كميه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الماء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تقطيعه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رغبتك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تضعينه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أكياس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النايلون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ويفرز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ويوضع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الفريزر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لوقت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الطهو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smOy3T5vKqG2MCgAZEEdcVsXQ==">CgMxLjAyCGguZ2pkZ3hzMgloLjMwajB6bGwyCWguMWZvYjl0ZTgAciExYXBKZ1RBaTliRWgyUnIzV2w2NXZFQnNiOE9HejFnVjY=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