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E95" w:rsidRPr="00910576" w:rsidRDefault="00910576">
      <w:pPr>
        <w:rPr>
          <w:rFonts w:ascii="Arabic Typesetting" w:hAnsi="Arabic Typesetting" w:cs="Arabic Typesetting"/>
          <w:color w:val="FF0000"/>
          <w:sz w:val="40"/>
          <w:szCs w:val="40"/>
          <w:rtl/>
          <w:lang w:bidi="ar-EG"/>
        </w:rPr>
      </w:pPr>
      <w:bookmarkStart w:id="0" w:name="_GoBack"/>
      <w:bookmarkEnd w:id="0"/>
      <w:r w:rsidRPr="00910576">
        <w:rPr>
          <w:rFonts w:ascii="Arabic Typesetting" w:hAnsi="Arabic Typesetting" w:cs="Arabic Typesetting" w:hint="cs"/>
          <w:color w:val="FF0000"/>
          <w:sz w:val="40"/>
          <w:szCs w:val="40"/>
          <w:rtl/>
          <w:lang w:bidi="ar-EG"/>
        </w:rPr>
        <w:t>تفاصيل</w:t>
      </w:r>
      <w:r w:rsidRPr="00910576">
        <w:rPr>
          <w:rFonts w:ascii="Arabic Typesetting" w:hAnsi="Arabic Typesetting" w:cs="Arabic Typesetting"/>
          <w:color w:val="FF0000"/>
          <w:sz w:val="40"/>
          <w:szCs w:val="40"/>
          <w:rtl/>
          <w:lang w:bidi="ar-EG"/>
        </w:rPr>
        <w:t xml:space="preserve"> </w:t>
      </w:r>
      <w:r w:rsidRPr="00910576">
        <w:rPr>
          <w:rFonts w:ascii="Arabic Typesetting" w:hAnsi="Arabic Typesetting" w:cs="Arabic Typesetting" w:hint="cs"/>
          <w:color w:val="FF0000"/>
          <w:sz w:val="40"/>
          <w:szCs w:val="40"/>
          <w:rtl/>
          <w:lang w:bidi="ar-EG"/>
        </w:rPr>
        <w:t>الدفعة</w:t>
      </w:r>
      <w:r w:rsidRPr="00910576">
        <w:rPr>
          <w:rFonts w:ascii="Arabic Typesetting" w:hAnsi="Arabic Typesetting" w:cs="Arabic Typesetting"/>
          <w:color w:val="FF0000"/>
          <w:sz w:val="40"/>
          <w:szCs w:val="40"/>
          <w:rtl/>
          <w:lang w:bidi="ar-EG"/>
        </w:rPr>
        <w:t xml:space="preserve"> 33 </w:t>
      </w:r>
      <w:r w:rsidRPr="00910576">
        <w:rPr>
          <w:rFonts w:ascii="Arabic Typesetting" w:hAnsi="Arabic Typesetting" w:cs="Arabic Typesetting" w:hint="cs"/>
          <w:color w:val="FF0000"/>
          <w:sz w:val="40"/>
          <w:szCs w:val="40"/>
          <w:rtl/>
          <w:lang w:bidi="ar-EG"/>
        </w:rPr>
        <w:t>من</w:t>
      </w:r>
      <w:r w:rsidRPr="00910576">
        <w:rPr>
          <w:rFonts w:ascii="Arabic Typesetting" w:hAnsi="Arabic Typesetting" w:cs="Arabic Typesetting"/>
          <w:color w:val="FF0000"/>
          <w:sz w:val="40"/>
          <w:szCs w:val="40"/>
          <w:rtl/>
          <w:lang w:bidi="ar-EG"/>
        </w:rPr>
        <w:t xml:space="preserve"> </w:t>
      </w:r>
      <w:r w:rsidRPr="00910576">
        <w:rPr>
          <w:rFonts w:ascii="Arabic Typesetting" w:hAnsi="Arabic Typesetting" w:cs="Arabic Typesetting" w:hint="cs"/>
          <w:color w:val="FF0000"/>
          <w:sz w:val="40"/>
          <w:szCs w:val="40"/>
          <w:rtl/>
          <w:lang w:bidi="ar-EG"/>
        </w:rPr>
        <w:t>حساب</w:t>
      </w:r>
      <w:r w:rsidRPr="00910576">
        <w:rPr>
          <w:rFonts w:ascii="Arabic Typesetting" w:hAnsi="Arabic Typesetting" w:cs="Arabic Typesetting"/>
          <w:color w:val="FF0000"/>
          <w:sz w:val="40"/>
          <w:szCs w:val="40"/>
          <w:rtl/>
          <w:lang w:bidi="ar-EG"/>
        </w:rPr>
        <w:t xml:space="preserve"> </w:t>
      </w:r>
      <w:r w:rsidRPr="00910576">
        <w:rPr>
          <w:rFonts w:ascii="Arabic Typesetting" w:hAnsi="Arabic Typesetting" w:cs="Arabic Typesetting" w:hint="cs"/>
          <w:color w:val="FF0000"/>
          <w:sz w:val="40"/>
          <w:szCs w:val="40"/>
          <w:rtl/>
          <w:lang w:bidi="ar-EG"/>
        </w:rPr>
        <w:t>المواطن</w:t>
      </w:r>
    </w:p>
    <w:p w:rsidR="00910576" w:rsidRDefault="00910576">
      <w:pP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يرغب الكثيرون بالمملكة في معرفة تفاصيل الدفعة 33 من حساب المواطن، وذلك عقب كشف البرنامج أنه أودع يوم الأثنين الماضي المبالغ النقدية المخصصة لدعم شهر أغسطس الجاري في حسابات المستفيدين المستوفية طلباتهم.</w:t>
      </w:r>
    </w:p>
    <w:p w:rsidR="00910576" w:rsidRDefault="00910576">
      <w:pPr>
        <w:rPr>
          <w:rFonts w:ascii="Arabic Typesetting" w:hAnsi="Arabic Typesetting" w:cs="Arabic Typesetting"/>
          <w:color w:val="FF0000"/>
          <w:sz w:val="40"/>
          <w:szCs w:val="40"/>
          <w:rtl/>
          <w:lang w:bidi="ar-EG"/>
        </w:rPr>
      </w:pPr>
      <w:r>
        <w:rPr>
          <w:rFonts w:ascii="Arabic Typesetting" w:hAnsi="Arabic Typesetting" w:cs="Arabic Typesetting" w:hint="cs"/>
          <w:color w:val="FF0000"/>
          <w:sz w:val="40"/>
          <w:szCs w:val="40"/>
          <w:rtl/>
          <w:lang w:bidi="ar-EG"/>
        </w:rPr>
        <w:t>تفاصيل الدورة 33 من حساب المواطن في حسابات المستفيدين</w:t>
      </w:r>
    </w:p>
    <w:p w:rsidR="00F772C2" w:rsidRDefault="00910576">
      <w:pP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أوضح البرنامج أنه أودع ما يتجاوز 1.8 مليار ريال في حسابات المستفيدين المستوفية طلباتهم والبالغ عددهم نحو 10.7 مليون مستفيد وتابع بينما أودع البرنامج نحو 16.5 مليار ريال تعويضات مدفوعة كأثر رجعي عن مبالغ دفعة دورة 32</w:t>
      </w:r>
      <w:r w:rsidR="00F772C2">
        <w:rPr>
          <w:rFonts w:ascii="Arabic Typesetting" w:hAnsi="Arabic Typesetting" w:cs="Arabic Typesetting" w:hint="cs"/>
          <w:sz w:val="40"/>
          <w:szCs w:val="40"/>
          <w:rtl/>
          <w:lang w:bidi="ar-EG"/>
        </w:rPr>
        <w:t>.</w:t>
      </w:r>
    </w:p>
    <w:p w:rsidR="00910576" w:rsidRDefault="00F772C2">
      <w:pP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وذلك جعل جملة المبالغ المودعة في حسابات المستفيدين منذ بدايته ما يتجاوز 78.6 مليار ريال من ضمنها 537 مليون ريال بأثر رجعي عن الدفعات السابقة.</w:t>
      </w:r>
    </w:p>
    <w:p w:rsidR="00F772C2" w:rsidRDefault="00F772C2">
      <w:pP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وقد أوضح سلطان القحطاني المتحدث الإعلامي لبرنامج حساب المواطن أن نحو 78% من المستفيدين قد أودع لهم مبالغ الدعم لهذه الدفعة حيث قدر متوسط دعم الأسرة الواحدة نحو 977 ريال.</w:t>
      </w:r>
    </w:p>
    <w:p w:rsidR="00F772C2" w:rsidRDefault="00F772C2">
      <w:pP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 xml:space="preserve"> في حين قدر عدد مسئولين الأسر نحو 2.1 مليون رب أسرة بنسبة 95%، وبلغ عدد الأشخاص التابعين ما يتجاوز 8.4 مليون مستفيد، وعدد المستقلين المطابقين لمعايير الاستحقاق ما يتجاوز 121 ألف مستفيد لتصبح نسبتهم 5% من جملة المستفيدين الرئيسين.</w:t>
      </w:r>
    </w:p>
    <w:p w:rsidR="00F772C2" w:rsidRDefault="00F772C2">
      <w:pPr>
        <w:rPr>
          <w:rFonts w:ascii="Arabic Typesetting" w:hAnsi="Arabic Typesetting" w:cs="Arabic Typesetting"/>
          <w:sz w:val="40"/>
          <w:szCs w:val="40"/>
          <w:rtl/>
          <w:lang w:bidi="ar-EG"/>
        </w:rPr>
      </w:pPr>
      <w:r>
        <w:rPr>
          <w:rFonts w:ascii="Arabic Typesetting" w:hAnsi="Arabic Typesetting" w:cs="Arabic Typesetting" w:hint="cs"/>
          <w:sz w:val="40"/>
          <w:szCs w:val="40"/>
          <w:rtl/>
          <w:lang w:bidi="ar-EG"/>
        </w:rPr>
        <w:t>وأضاف القحطاني أن نسبة 86% من الأفراد المستقلين قد أودع في حساباتهم مبالغ الدعم كاملة بينما حصل نحو 14% منهم على الدعم الجزئي.</w:t>
      </w:r>
    </w:p>
    <w:p w:rsidR="00910576" w:rsidRPr="00910576" w:rsidRDefault="00F772C2" w:rsidP="00910576">
      <w:pPr>
        <w:rPr>
          <w:rFonts w:ascii="Arabic Typesetting" w:hAnsi="Arabic Typesetting" w:cs="Arabic Typesetting"/>
          <w:sz w:val="40"/>
          <w:szCs w:val="40"/>
          <w:lang w:bidi="ar-EG"/>
        </w:rPr>
      </w:pPr>
      <w:r>
        <w:rPr>
          <w:rFonts w:ascii="Arabic Typesetting" w:hAnsi="Arabic Typesetting" w:cs="Arabic Typesetting" w:hint="cs"/>
          <w:sz w:val="40"/>
          <w:szCs w:val="40"/>
          <w:rtl/>
          <w:lang w:bidi="ar-EG"/>
        </w:rPr>
        <w:t>وفي النهاية يعتبر برنامج حساب المواطن جزء من دور الحكومة السعودية لمساعدة الأسر المحتاجة والفقيرة من خلال مبالغ الدعم المودعة في حساباتهم التي تساعدهم على مواجهة أعباء الحياة.</w:t>
      </w:r>
    </w:p>
    <w:sectPr w:rsidR="00910576" w:rsidRPr="00910576" w:rsidSect="008A6BC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76"/>
    <w:rsid w:val="00745E95"/>
    <w:rsid w:val="008A6BC3"/>
    <w:rsid w:val="00910576"/>
    <w:rsid w:val="009B2635"/>
    <w:rsid w:val="00F77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6C39-5859-4C09-9F81-41B45AA9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ACA-dell</dc:creator>
  <cp:keywords/>
  <dc:description/>
  <cp:lastModifiedBy>ACA-dell</cp:lastModifiedBy>
  <cp:revision>1</cp:revision>
  <dcterms:created xsi:type="dcterms:W3CDTF">2020-08-11T17:39:00Z</dcterms:created>
  <dcterms:modified xsi:type="dcterms:W3CDTF">2020-08-11T18:46:00Z</dcterms:modified>
</cp:coreProperties>
</file>