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المرقوق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</w:p>
    <w:p w:rsidR="00000000" w:rsidDel="00000000" w:rsidP="00000000" w:rsidRDefault="00000000" w:rsidRPr="00000000" w14:paraId="00000001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المرقوق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jc w:val="both"/>
        <w:rPr/>
      </w:pPr>
      <w:r w:rsidDel="00000000" w:rsidR="00000000" w:rsidRPr="00000000">
        <w:rPr>
          <w:rtl w:val="1"/>
        </w:rPr>
        <w:t xml:space="preserve">وسمي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تحضيره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يتزوقها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وجبة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لأحتوائه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والمفيدة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لأحتوائه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الخضروات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بالڤيتامينات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بالألياف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الهضمي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والبهارات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والمفيدة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بروتين</w:t>
      </w:r>
    </w:p>
    <w:p w:rsidR="00000000" w:rsidDel="00000000" w:rsidP="00000000" w:rsidRDefault="00000000" w:rsidRPr="00000000" w14:paraId="00000003">
      <w:pPr>
        <w:bidi w:val="1"/>
        <w:jc w:val="both"/>
        <w:rPr/>
      </w:pPr>
      <w:r w:rsidDel="00000000" w:rsidR="00000000" w:rsidRPr="00000000">
        <w:rPr>
          <w:rtl w:val="1"/>
        </w:rPr>
        <w:t xml:space="preserve">وإليكم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المرقوق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both"/>
        <w:rPr/>
      </w:pPr>
      <w:r w:rsidDel="00000000" w:rsidR="00000000" w:rsidRPr="00000000">
        <w:rPr>
          <w:b w:val="1"/>
          <w:rtl w:val="1"/>
        </w:rPr>
        <w:t xml:space="preserve">مكونات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عجينة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المرقوق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ind w:left="720" w:hanging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٢</w:t>
      </w:r>
      <w:r w:rsidDel="00000000" w:rsidR="00000000" w:rsidRPr="00000000">
        <w:rPr>
          <w:rtl w:val="1"/>
        </w:rPr>
        <w:t xml:space="preserve">كوب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ملعقة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ملعقة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مكونات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اللحم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حبتان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الباذنجا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حبتات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البطاطا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٢</w:t>
      </w:r>
      <w:r w:rsidDel="00000000" w:rsidR="00000000" w:rsidRPr="00000000">
        <w:rPr>
          <w:rtl w:val="1"/>
        </w:rPr>
        <w:t xml:space="preserve">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مفروم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بهارات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المرقوق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٢</w:t>
      </w:r>
      <w:r w:rsidDel="00000000" w:rsidR="00000000" w:rsidRPr="00000000">
        <w:rPr>
          <w:rtl w:val="1"/>
        </w:rPr>
        <w:t xml:space="preserve">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ind w:left="720" w:hanging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٢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ملعقة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ملعقة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ملعقة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720" w:hanging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٢</w:t>
      </w:r>
      <w:r w:rsidDel="00000000" w:rsidR="00000000" w:rsidRPr="00000000">
        <w:rPr>
          <w:rtl w:val="1"/>
        </w:rPr>
        <w:t xml:space="preserve">ملعقة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ind w:left="0" w:firstLine="0"/>
        <w:jc w:val="both"/>
        <w:rPr/>
      </w:pPr>
      <w:r w:rsidDel="00000000" w:rsidR="00000000" w:rsidRPr="00000000">
        <w:rPr>
          <w:b w:val="1"/>
          <w:rtl w:val="1"/>
        </w:rPr>
        <w:t xml:space="preserve">طريقة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المرقوق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0" w:firstLine="0"/>
        <w:jc w:val="both"/>
        <w:rPr/>
      </w:pP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العجينة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الفلفل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بالتدريح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العجن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متماسكة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المطبخ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رشها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بالنشابة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ind w:left="0" w:firstLine="0"/>
        <w:jc w:val="both"/>
        <w:rPr/>
      </w:pPr>
      <w:r w:rsidDel="00000000" w:rsidR="00000000" w:rsidRPr="00000000">
        <w:rPr>
          <w:rtl w:val="1"/>
        </w:rPr>
        <w:t xml:space="preserve">ويجهز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تشويح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اللورل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والحبهان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الطماطم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المبشورة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ويقلب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ويترك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الساخن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ويغطى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المرققة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الخضروات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تشويحها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ويغطى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ويقدم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ساخنا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_E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